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7630" w14:textId="0334C854" w:rsidR="002D682D" w:rsidRPr="002D682D" w:rsidRDefault="002D682D" w:rsidP="089032F0">
      <w:pPr>
        <w:pStyle w:val="Heading2"/>
        <w:rPr>
          <w:b/>
          <w:bCs/>
          <w:color w:val="592462"/>
          <w:sz w:val="40"/>
          <w:szCs w:val="40"/>
        </w:rPr>
      </w:pPr>
      <w:r w:rsidRPr="002D682D">
        <w:rPr>
          <w:b/>
          <w:bCs/>
          <w:color w:val="592462"/>
          <w:sz w:val="40"/>
          <w:szCs w:val="40"/>
        </w:rPr>
        <w:t>CASE STUDY</w:t>
      </w:r>
    </w:p>
    <w:p w14:paraId="2C078E63" w14:textId="65F5A575" w:rsidR="00993957" w:rsidRPr="002D682D" w:rsidRDefault="000738A2" w:rsidP="089032F0">
      <w:pPr>
        <w:pStyle w:val="Heading2"/>
        <w:rPr>
          <w:b/>
          <w:bCs/>
          <w:color w:val="7030A0"/>
          <w:sz w:val="40"/>
          <w:szCs w:val="40"/>
        </w:rPr>
      </w:pPr>
      <w:r w:rsidRPr="002D682D">
        <w:rPr>
          <w:b/>
          <w:bCs/>
          <w:color w:val="7030A0"/>
          <w:sz w:val="40"/>
          <w:szCs w:val="40"/>
        </w:rPr>
        <w:t xml:space="preserve">Recovery and rehabilitation </w:t>
      </w:r>
      <w:r w:rsidR="140FAAAC" w:rsidRPr="002D682D">
        <w:rPr>
          <w:b/>
          <w:bCs/>
          <w:color w:val="7030A0"/>
          <w:sz w:val="40"/>
          <w:szCs w:val="40"/>
        </w:rPr>
        <w:t xml:space="preserve">observational </w:t>
      </w:r>
      <w:r w:rsidR="31DA55C2" w:rsidRPr="002D682D">
        <w:rPr>
          <w:b/>
          <w:bCs/>
          <w:color w:val="7030A0"/>
          <w:sz w:val="40"/>
          <w:szCs w:val="40"/>
        </w:rPr>
        <w:t>study</w:t>
      </w:r>
    </w:p>
    <w:p w14:paraId="360C5D5D" w14:textId="68E142CE" w:rsidR="140FAAAC" w:rsidRDefault="140FAAAC">
      <w:r>
        <w:t xml:space="preserve">This </w:t>
      </w:r>
      <w:r w:rsidR="5383A5C8">
        <w:t>investigator</w:t>
      </w:r>
      <w:r w:rsidR="08E55F5D">
        <w:t>-</w:t>
      </w:r>
      <w:r w:rsidR="5383A5C8">
        <w:t>initiated</w:t>
      </w:r>
      <w:r w:rsidR="3EA16032">
        <w:t xml:space="preserve">, </w:t>
      </w:r>
      <w:r>
        <w:t xml:space="preserve">multisite observational study </w:t>
      </w:r>
      <w:r w:rsidR="000738A2">
        <w:t>collected outcomes data from 1050 participants, most &gt;65 years old, before and three months after major elective surgery at four private hospitals</w:t>
      </w:r>
      <w:r>
        <w:t xml:space="preserve">. </w:t>
      </w:r>
      <w:r w:rsidR="75841803">
        <w:t xml:space="preserve">As </w:t>
      </w:r>
      <w:r w:rsidR="000738A2">
        <w:t xml:space="preserve">participants were required to attend appointments and complete assessments additional to the usual care of their condition, and </w:t>
      </w:r>
      <w:r w:rsidR="75841803">
        <w:t xml:space="preserve">there was </w:t>
      </w:r>
      <w:r w:rsidR="3A471880">
        <w:t>no</w:t>
      </w:r>
      <w:r w:rsidR="2B672A85">
        <w:t xml:space="preserve"> direct benefit to the participants</w:t>
      </w:r>
      <w:r w:rsidR="5736D053">
        <w:t xml:space="preserve"> in taking part in </w:t>
      </w:r>
      <w:r w:rsidR="000738A2">
        <w:t xml:space="preserve">the </w:t>
      </w:r>
      <w:r w:rsidR="5736D053">
        <w:t>study</w:t>
      </w:r>
      <w:r w:rsidR="2B672A85">
        <w:t xml:space="preserve">, the study team focused on making their experience in the research as easy and </w:t>
      </w:r>
      <w:r w:rsidR="000738A2">
        <w:t xml:space="preserve">engaging </w:t>
      </w:r>
      <w:r w:rsidR="2B672A85">
        <w:t xml:space="preserve">as possible. </w:t>
      </w:r>
    </w:p>
    <w:p w14:paraId="0BA14133" w14:textId="48113C3C" w:rsidR="00B67DD0" w:rsidRDefault="128B2C72">
      <w:r>
        <w:t xml:space="preserve">This was achieved by </w:t>
      </w:r>
      <w:r w:rsidR="000738A2">
        <w:t xml:space="preserve">involving consumers and site staff </w:t>
      </w:r>
      <w:r>
        <w:t xml:space="preserve">in </w:t>
      </w:r>
      <w:r w:rsidR="000738A2">
        <w:t xml:space="preserve">the </w:t>
      </w:r>
      <w:r w:rsidR="4F9DA0B0">
        <w:t>design</w:t>
      </w:r>
      <w:r w:rsidR="000738A2">
        <w:t xml:space="preserve"> of</w:t>
      </w:r>
      <w:r>
        <w:t xml:space="preserve"> participant workflows and </w:t>
      </w:r>
      <w:r w:rsidR="000738A2">
        <w:t xml:space="preserve">a dedicated </w:t>
      </w:r>
      <w:r>
        <w:t>communication plan</w:t>
      </w:r>
      <w:r w:rsidR="6B30CA71">
        <w:t xml:space="preserve">. </w:t>
      </w:r>
      <w:r w:rsidR="000738A2">
        <w:t xml:space="preserve">All participant tasks and assessment protocols (including online questionnaires, </w:t>
      </w:r>
      <w:r w:rsidR="74FF99AB">
        <w:t>clinic visits</w:t>
      </w:r>
      <w:r w:rsidR="6B30CA71">
        <w:t xml:space="preserve"> </w:t>
      </w:r>
      <w:r w:rsidR="000738A2">
        <w:t xml:space="preserve">and assessments done via telehealth) </w:t>
      </w:r>
      <w:r w:rsidR="6B30CA71">
        <w:t xml:space="preserve">were piloted </w:t>
      </w:r>
      <w:r w:rsidR="000738A2">
        <w:t xml:space="preserve">with consumers and study staff </w:t>
      </w:r>
      <w:r w:rsidR="6B30CA71">
        <w:t>on location to get a realistic view of the time taken and any additional direction</w:t>
      </w:r>
      <w:r w:rsidR="19B26E48">
        <w:t>s</w:t>
      </w:r>
      <w:r w:rsidR="6B30CA71">
        <w:t xml:space="preserve"> required</w:t>
      </w:r>
      <w:r w:rsidR="000738A2">
        <w:t>. M</w:t>
      </w:r>
      <w:r w:rsidR="6B30CA71">
        <w:t>essages were reviewed</w:t>
      </w:r>
      <w:r w:rsidR="6F470305">
        <w:t xml:space="preserve"> by </w:t>
      </w:r>
      <w:r w:rsidR="000738A2">
        <w:t xml:space="preserve">consumer representatives </w:t>
      </w:r>
      <w:r w:rsidR="6B30CA71">
        <w:t>fo</w:t>
      </w:r>
      <w:r w:rsidR="1431C867">
        <w:t>r clarity</w:t>
      </w:r>
      <w:r w:rsidR="000738A2">
        <w:t xml:space="preserve">, </w:t>
      </w:r>
      <w:r w:rsidR="1431C867">
        <w:t>simplicity of language</w:t>
      </w:r>
      <w:r w:rsidR="000738A2">
        <w:t xml:space="preserve"> and tone, and used study staff’s names so participants knew they were interacting with people, rather than with a system</w:t>
      </w:r>
      <w:r w:rsidR="1431C867">
        <w:t>.</w:t>
      </w:r>
      <w:r w:rsidR="332B4369">
        <w:t xml:space="preserve"> </w:t>
      </w:r>
    </w:p>
    <w:p w14:paraId="3D9F0D1F" w14:textId="58409F70" w:rsidR="128B2C72" w:rsidRDefault="332B4369">
      <w:r>
        <w:t xml:space="preserve">Participants could contact study staff through </w:t>
      </w:r>
      <w:r w:rsidR="429DA3EE">
        <w:t xml:space="preserve">a </w:t>
      </w:r>
      <w:r>
        <w:t xml:space="preserve">centralised </w:t>
      </w:r>
      <w:r w:rsidR="000738A2">
        <w:t>tele</w:t>
      </w:r>
      <w:r w:rsidR="1431C867">
        <w:t xml:space="preserve">phone, </w:t>
      </w:r>
      <w:r w:rsidR="000738A2">
        <w:t xml:space="preserve">a dedicated ‘text line’ with a consistent mobile phone number for SMS messages, </w:t>
      </w:r>
      <w:r w:rsidR="1431C867">
        <w:t xml:space="preserve">email and </w:t>
      </w:r>
      <w:r w:rsidR="000738A2">
        <w:t xml:space="preserve">via a </w:t>
      </w:r>
      <w:r w:rsidR="1431C867">
        <w:t>postal address</w:t>
      </w:r>
      <w:r w:rsidR="543D5499">
        <w:t xml:space="preserve">. </w:t>
      </w:r>
      <w:r w:rsidR="000738A2">
        <w:t xml:space="preserve">The SMS system and its automation functions allowed personalisation, including </w:t>
      </w:r>
      <w:r w:rsidR="00EF785F">
        <w:t>in</w:t>
      </w:r>
      <w:r w:rsidR="00E44E71">
        <w:t xml:space="preserve"> the type of</w:t>
      </w:r>
      <w:r w:rsidR="000738A2">
        <w:t xml:space="preserve"> instructions needed for telehealth appointments and replies to the sender. This channel of communication was particularly well-used by participants, who would regularly reply to ask clarifying questions, indicate if they were running late to an appointment or needed to reschedule or request a phone call for a discussion. </w:t>
      </w:r>
      <w:r w:rsidR="543D5499">
        <w:t>A</w:t>
      </w:r>
      <w:r w:rsidR="707F88F7">
        <w:t xml:space="preserve">ll </w:t>
      </w:r>
      <w:r w:rsidR="3AE060DA">
        <w:t xml:space="preserve">staff who had access to these communication channels </w:t>
      </w:r>
      <w:r w:rsidR="5297FAF8">
        <w:t>had</w:t>
      </w:r>
      <w:r w:rsidR="69ECDEB7">
        <w:t xml:space="preserve"> access</w:t>
      </w:r>
      <w:r w:rsidR="3AE060DA">
        <w:t xml:space="preserve"> </w:t>
      </w:r>
      <w:r w:rsidR="6414BB62">
        <w:t xml:space="preserve">to </w:t>
      </w:r>
      <w:r w:rsidR="3AE060DA">
        <w:t>the study information and were trained in what they could discuss with participants. This meant that they could easily answer</w:t>
      </w:r>
      <w:r w:rsidR="234FDF4F">
        <w:t xml:space="preserve"> any </w:t>
      </w:r>
      <w:r w:rsidR="21C8653E">
        <w:t>participant</w:t>
      </w:r>
      <w:r w:rsidR="234FDF4F">
        <w:t xml:space="preserve"> questions. </w:t>
      </w:r>
    </w:p>
    <w:p w14:paraId="6947C1CF" w14:textId="451BF142" w:rsidR="17503016" w:rsidRDefault="17503016">
      <w:r>
        <w:t xml:space="preserve">The participant experience included being asked for their communication preferences (whether they would prefer study questionnaires in email or print, and if support people should be included) </w:t>
      </w:r>
      <w:r w:rsidR="3AE4E7B2">
        <w:t xml:space="preserve">when they </w:t>
      </w:r>
      <w:r w:rsidR="3E2C9033">
        <w:t>consented</w:t>
      </w:r>
      <w:r w:rsidR="3AE4E7B2">
        <w:t xml:space="preserve"> to take part in the study. </w:t>
      </w:r>
      <w:r w:rsidR="5291182C">
        <w:t xml:space="preserve">Soon after, they received a welcome letter explaining the study's purpose in friendly, simple language and </w:t>
      </w:r>
      <w:r w:rsidR="5291182C">
        <w:lastRenderedPageBreak/>
        <w:t>the timeline for when they would be asked to complete study tasks.</w:t>
      </w:r>
      <w:r w:rsidR="49BD5ED3">
        <w:t xml:space="preserve"> After the surgery, they received a “wish you well” </w:t>
      </w:r>
      <w:r w:rsidR="000738A2">
        <w:t>post</w:t>
      </w:r>
      <w:r w:rsidR="49BD5ED3">
        <w:t>card</w:t>
      </w:r>
      <w:r w:rsidR="000738A2">
        <w:t>,</w:t>
      </w:r>
      <w:r w:rsidR="49BD5ED3">
        <w:t xml:space="preserve"> </w:t>
      </w:r>
      <w:r w:rsidR="22E79EE2">
        <w:t xml:space="preserve">timed to remind them about the </w:t>
      </w:r>
      <w:r w:rsidR="000738A2">
        <w:t xml:space="preserve">research </w:t>
      </w:r>
      <w:r w:rsidR="22E79EE2">
        <w:t xml:space="preserve">at a time when they were likely </w:t>
      </w:r>
      <w:r w:rsidR="000738A2">
        <w:t xml:space="preserve">to be well progressed with recovery and </w:t>
      </w:r>
      <w:r w:rsidR="22E79EE2">
        <w:t xml:space="preserve">busy </w:t>
      </w:r>
      <w:r w:rsidR="000738A2">
        <w:t>with usual life tasks again</w:t>
      </w:r>
      <w:r w:rsidR="6ABCE59D">
        <w:t>. The final questionnaire for the study was issued soon after</w:t>
      </w:r>
      <w:r w:rsidR="457903AC">
        <w:t xml:space="preserve"> this message. When participants attended their </w:t>
      </w:r>
      <w:r w:rsidR="000738A2">
        <w:t xml:space="preserve">final data collection appointment with study staff, </w:t>
      </w:r>
      <w:r w:rsidR="457903AC">
        <w:t xml:space="preserve">this triggered a thank you </w:t>
      </w:r>
      <w:r w:rsidR="25E8F0DE">
        <w:t>card that</w:t>
      </w:r>
      <w:r w:rsidR="457903AC">
        <w:t xml:space="preserve"> had been personalised wit</w:t>
      </w:r>
      <w:r w:rsidR="4C946A51">
        <w:t xml:space="preserve">h a message from the study team. </w:t>
      </w:r>
    </w:p>
    <w:p w14:paraId="1A4CBAF5" w14:textId="461D20D9" w:rsidR="000738A2" w:rsidRPr="002D682D" w:rsidRDefault="000738A2">
      <w:pPr>
        <w:rPr>
          <w:b/>
          <w:bCs/>
          <w:color w:val="592462"/>
        </w:rPr>
      </w:pPr>
      <w:r w:rsidRPr="002D682D">
        <w:rPr>
          <w:b/>
          <w:bCs/>
          <w:color w:val="592462"/>
        </w:rPr>
        <w:t xml:space="preserve">Evaluation </w:t>
      </w:r>
    </w:p>
    <w:p w14:paraId="7CF1B992" w14:textId="3459E46E" w:rsidR="000738A2" w:rsidRDefault="000738A2" w:rsidP="000738A2">
      <w:r>
        <w:t xml:space="preserve">Participant retention and completion of study tasks was high. 97% of participants who completed a post study survey reported that their experience in the study was positive, with the top reason for this being their interactions with study staff. Feedback from participants indicated that being able to communicate with a ‘real person’ built mutual respect and that being able to reply to the actual sender of SMS messages, usually the same person who they would see for their assessment, was convenient and highly valued. Study staff felt that having the option to communicate with participants via SMS from a centralized system saved time compared with phone calls and emails, probably reduced did-not-attends and supported retention overall. </w:t>
      </w:r>
    </w:p>
    <w:p w14:paraId="60A88883" w14:textId="6B9B9924" w:rsidR="4C946A51" w:rsidRDefault="4C946A51" w:rsidP="000738A2"/>
    <w:sectPr w:rsidR="4C946A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45776" w14:textId="77777777" w:rsidR="00B5784D" w:rsidRDefault="00B5784D" w:rsidP="002D682D">
      <w:pPr>
        <w:spacing w:after="0" w:line="240" w:lineRule="auto"/>
      </w:pPr>
      <w:r>
        <w:separator/>
      </w:r>
    </w:p>
  </w:endnote>
  <w:endnote w:type="continuationSeparator" w:id="0">
    <w:p w14:paraId="478B79B3" w14:textId="77777777" w:rsidR="00B5784D" w:rsidRDefault="00B5784D" w:rsidP="002D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5745" w14:textId="77777777" w:rsidR="002D682D" w:rsidRDefault="002D6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9757" w14:textId="77777777" w:rsidR="002D682D" w:rsidRDefault="002D6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F45C" w14:textId="77777777" w:rsidR="002D682D" w:rsidRDefault="002D6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32A4E" w14:textId="77777777" w:rsidR="00B5784D" w:rsidRDefault="00B5784D" w:rsidP="002D682D">
      <w:pPr>
        <w:spacing w:after="0" w:line="240" w:lineRule="auto"/>
      </w:pPr>
      <w:r>
        <w:separator/>
      </w:r>
    </w:p>
  </w:footnote>
  <w:footnote w:type="continuationSeparator" w:id="0">
    <w:p w14:paraId="26722685" w14:textId="77777777" w:rsidR="00B5784D" w:rsidRDefault="00B5784D" w:rsidP="002D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93A9" w14:textId="77777777" w:rsidR="002D682D" w:rsidRDefault="002D6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F718" w14:textId="638F1532" w:rsidR="002D682D" w:rsidRDefault="008030CE" w:rsidP="008030CE">
    <w:pPr>
      <w:pStyle w:val="Header"/>
      <w:jc w:val="center"/>
    </w:pPr>
    <w:r>
      <w:rPr>
        <w:noProof/>
      </w:rPr>
      <w:drawing>
        <wp:inline distT="0" distB="0" distL="0" distR="0" wp14:anchorId="032D0C30" wp14:editId="72394BED">
          <wp:extent cx="3671248" cy="1330827"/>
          <wp:effectExtent l="0" t="0" r="5715" b="3175"/>
          <wp:docPr id="252995334" name="Picture 1" descr="Beyond the Form logo with which features a purple circle with an icon of a doctor and a participant each standing on a cliff edge with two speech bubbles between them. On the left side features the CT:IQ logo and on the right is the VCCC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95334" name="Picture 1" descr="Beyond the Form logo with which features a purple circle with an icon of a doctor and a participant each standing on a cliff edge with two speech bubbles between them. On the left side features the CT:IQ logo and on the right is the VCCC Alliance logo"/>
                  <pic:cNvPicPr/>
                </pic:nvPicPr>
                <pic:blipFill>
                  <a:blip r:embed="rId1">
                    <a:extLst>
                      <a:ext uri="{28A0092B-C50C-407E-A947-70E740481C1C}">
                        <a14:useLocalDpi xmlns:a14="http://schemas.microsoft.com/office/drawing/2010/main" val="0"/>
                      </a:ext>
                    </a:extLst>
                  </a:blip>
                  <a:stretch>
                    <a:fillRect/>
                  </a:stretch>
                </pic:blipFill>
                <pic:spPr>
                  <a:xfrm>
                    <a:off x="0" y="0"/>
                    <a:ext cx="3679996" cy="13339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3591" w14:textId="77777777" w:rsidR="002D682D" w:rsidRDefault="002D6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1CC8B4"/>
    <w:rsid w:val="00020506"/>
    <w:rsid w:val="000738A2"/>
    <w:rsid w:val="0007797F"/>
    <w:rsid w:val="000F1EE8"/>
    <w:rsid w:val="0027161B"/>
    <w:rsid w:val="002D682D"/>
    <w:rsid w:val="003967D1"/>
    <w:rsid w:val="003D5129"/>
    <w:rsid w:val="004A1D04"/>
    <w:rsid w:val="004A761E"/>
    <w:rsid w:val="005F4DEB"/>
    <w:rsid w:val="007239F0"/>
    <w:rsid w:val="007A353B"/>
    <w:rsid w:val="008030CE"/>
    <w:rsid w:val="009647CF"/>
    <w:rsid w:val="00993957"/>
    <w:rsid w:val="00B5784D"/>
    <w:rsid w:val="00B67DD0"/>
    <w:rsid w:val="00D32489"/>
    <w:rsid w:val="00DF6589"/>
    <w:rsid w:val="00E44E71"/>
    <w:rsid w:val="00EF785F"/>
    <w:rsid w:val="016928D7"/>
    <w:rsid w:val="01BE0381"/>
    <w:rsid w:val="03F04E9A"/>
    <w:rsid w:val="053D619D"/>
    <w:rsid w:val="0687BB5B"/>
    <w:rsid w:val="089032F0"/>
    <w:rsid w:val="08E55F5D"/>
    <w:rsid w:val="0F682FE3"/>
    <w:rsid w:val="128B2C72"/>
    <w:rsid w:val="140FAAAC"/>
    <w:rsid w:val="1431C867"/>
    <w:rsid w:val="16F16644"/>
    <w:rsid w:val="17503016"/>
    <w:rsid w:val="18C50E59"/>
    <w:rsid w:val="19B26E48"/>
    <w:rsid w:val="1F5369AF"/>
    <w:rsid w:val="1F8404BB"/>
    <w:rsid w:val="20DB0E57"/>
    <w:rsid w:val="21C8653E"/>
    <w:rsid w:val="22E79EE2"/>
    <w:rsid w:val="234FDF4F"/>
    <w:rsid w:val="25E8F0DE"/>
    <w:rsid w:val="298C1855"/>
    <w:rsid w:val="2B672A85"/>
    <w:rsid w:val="2BFDCE9B"/>
    <w:rsid w:val="2D8231B3"/>
    <w:rsid w:val="2E1CC8B4"/>
    <w:rsid w:val="2FBA2E1B"/>
    <w:rsid w:val="31DA55C2"/>
    <w:rsid w:val="332B4369"/>
    <w:rsid w:val="34252002"/>
    <w:rsid w:val="38704A67"/>
    <w:rsid w:val="3A471880"/>
    <w:rsid w:val="3A5C6FC9"/>
    <w:rsid w:val="3AE060DA"/>
    <w:rsid w:val="3AE4E7B2"/>
    <w:rsid w:val="3CF3E3A8"/>
    <w:rsid w:val="3DAAFE3F"/>
    <w:rsid w:val="3E2C9033"/>
    <w:rsid w:val="3EA16032"/>
    <w:rsid w:val="4032516C"/>
    <w:rsid w:val="4071476E"/>
    <w:rsid w:val="418E89F7"/>
    <w:rsid w:val="429DA3EE"/>
    <w:rsid w:val="435DDA60"/>
    <w:rsid w:val="43CA8793"/>
    <w:rsid w:val="457903AC"/>
    <w:rsid w:val="485C6887"/>
    <w:rsid w:val="49BD5ED3"/>
    <w:rsid w:val="49FA5515"/>
    <w:rsid w:val="4A9F15E8"/>
    <w:rsid w:val="4C946A51"/>
    <w:rsid w:val="4CD25B27"/>
    <w:rsid w:val="4F9DA0B0"/>
    <w:rsid w:val="5291182C"/>
    <w:rsid w:val="5297FAF8"/>
    <w:rsid w:val="52A4D111"/>
    <w:rsid w:val="5383A5C8"/>
    <w:rsid w:val="543D5499"/>
    <w:rsid w:val="5736D053"/>
    <w:rsid w:val="59B7B30B"/>
    <w:rsid w:val="5C96A9C2"/>
    <w:rsid w:val="61DF652B"/>
    <w:rsid w:val="638BEA3E"/>
    <w:rsid w:val="6414BB62"/>
    <w:rsid w:val="69ECDEB7"/>
    <w:rsid w:val="6ABCE59D"/>
    <w:rsid w:val="6B1C716B"/>
    <w:rsid w:val="6B30CA71"/>
    <w:rsid w:val="6B32F0F0"/>
    <w:rsid w:val="6F470305"/>
    <w:rsid w:val="707E7C94"/>
    <w:rsid w:val="707F88F7"/>
    <w:rsid w:val="70E156F9"/>
    <w:rsid w:val="71450338"/>
    <w:rsid w:val="71EF06B9"/>
    <w:rsid w:val="74FF99AB"/>
    <w:rsid w:val="7555BAE2"/>
    <w:rsid w:val="75841803"/>
    <w:rsid w:val="76A8AE48"/>
    <w:rsid w:val="777DED5B"/>
    <w:rsid w:val="78D01DCC"/>
    <w:rsid w:val="7BA80DFE"/>
    <w:rsid w:val="7CC34FDF"/>
    <w:rsid w:val="7DA8C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C8B4"/>
  <w15:chartTrackingRefBased/>
  <w15:docId w15:val="{8F72EBCB-8167-4DFC-8257-8C8D616C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0738A2"/>
    <w:pPr>
      <w:spacing w:after="0" w:line="240" w:lineRule="auto"/>
    </w:pPr>
  </w:style>
  <w:style w:type="character" w:styleId="CommentReference">
    <w:name w:val="annotation reference"/>
    <w:basedOn w:val="DefaultParagraphFont"/>
    <w:uiPriority w:val="99"/>
    <w:semiHidden/>
    <w:unhideWhenUsed/>
    <w:rsid w:val="0027161B"/>
    <w:rPr>
      <w:sz w:val="16"/>
      <w:szCs w:val="16"/>
    </w:rPr>
  </w:style>
  <w:style w:type="paragraph" w:styleId="CommentText">
    <w:name w:val="annotation text"/>
    <w:basedOn w:val="Normal"/>
    <w:link w:val="CommentTextChar"/>
    <w:uiPriority w:val="99"/>
    <w:unhideWhenUsed/>
    <w:rsid w:val="0027161B"/>
    <w:pPr>
      <w:spacing w:line="240" w:lineRule="auto"/>
    </w:pPr>
    <w:rPr>
      <w:sz w:val="20"/>
      <w:szCs w:val="20"/>
    </w:rPr>
  </w:style>
  <w:style w:type="character" w:customStyle="1" w:styleId="CommentTextChar">
    <w:name w:val="Comment Text Char"/>
    <w:basedOn w:val="DefaultParagraphFont"/>
    <w:link w:val="CommentText"/>
    <w:uiPriority w:val="99"/>
    <w:rsid w:val="0027161B"/>
    <w:rPr>
      <w:sz w:val="20"/>
      <w:szCs w:val="20"/>
    </w:rPr>
  </w:style>
  <w:style w:type="paragraph" w:styleId="CommentSubject">
    <w:name w:val="annotation subject"/>
    <w:basedOn w:val="CommentText"/>
    <w:next w:val="CommentText"/>
    <w:link w:val="CommentSubjectChar"/>
    <w:uiPriority w:val="99"/>
    <w:semiHidden/>
    <w:unhideWhenUsed/>
    <w:rsid w:val="0027161B"/>
    <w:rPr>
      <w:b/>
      <w:bCs/>
    </w:rPr>
  </w:style>
  <w:style w:type="character" w:customStyle="1" w:styleId="CommentSubjectChar">
    <w:name w:val="Comment Subject Char"/>
    <w:basedOn w:val="CommentTextChar"/>
    <w:link w:val="CommentSubject"/>
    <w:uiPriority w:val="99"/>
    <w:semiHidden/>
    <w:rsid w:val="0027161B"/>
    <w:rPr>
      <w:b/>
      <w:bCs/>
      <w:sz w:val="20"/>
      <w:szCs w:val="20"/>
    </w:rPr>
  </w:style>
  <w:style w:type="character" w:styleId="Mention">
    <w:name w:val="Mention"/>
    <w:basedOn w:val="DefaultParagraphFont"/>
    <w:uiPriority w:val="99"/>
    <w:unhideWhenUsed/>
    <w:rsid w:val="004A761E"/>
    <w:rPr>
      <w:color w:val="2B579A"/>
      <w:shd w:val="clear" w:color="auto" w:fill="E1DFDD"/>
    </w:rPr>
  </w:style>
  <w:style w:type="paragraph" w:styleId="Header">
    <w:name w:val="header"/>
    <w:basedOn w:val="Normal"/>
    <w:link w:val="HeaderChar"/>
    <w:uiPriority w:val="99"/>
    <w:unhideWhenUsed/>
    <w:rsid w:val="002D6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82D"/>
  </w:style>
  <w:style w:type="paragraph" w:styleId="Footer">
    <w:name w:val="footer"/>
    <w:basedOn w:val="Normal"/>
    <w:link w:val="FooterChar"/>
    <w:uiPriority w:val="99"/>
    <w:unhideWhenUsed/>
    <w:rsid w:val="002D6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9BB627B283547AB4119DDB12ED41E" ma:contentTypeVersion="14" ma:contentTypeDescription="Create a new document." ma:contentTypeScope="" ma:versionID="55d13b88b8f15a53b3ab38afb787dc33">
  <xsd:schema xmlns:xsd="http://www.w3.org/2001/XMLSchema" xmlns:xs="http://www.w3.org/2001/XMLSchema" xmlns:p="http://schemas.microsoft.com/office/2006/metadata/properties" xmlns:ns2="10882bb1-1724-4f12-a197-966fcc6c8eda" xmlns:ns3="70058365-562d-4f3c-8080-621edd6e16f2" targetNamespace="http://schemas.microsoft.com/office/2006/metadata/properties" ma:root="true" ma:fieldsID="77dcc42ae5c339a7b498fc9b878964f6" ns2:_="" ns3:_="">
    <xsd:import namespace="10882bb1-1724-4f12-a197-966fcc6c8eda"/>
    <xsd:import namespace="70058365-562d-4f3c-8080-621edd6e16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2bb1-1724-4f12-a197-966fcc6c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58365-562d-4f3c-8080-621edd6e1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82bb1-1724-4f12-a197-966fcc6c8e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CC628-67A1-460D-AA7E-288BE01CA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82bb1-1724-4f12-a197-966fcc6c8eda"/>
    <ds:schemaRef ds:uri="70058365-562d-4f3c-8080-621edd6e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227FD-1000-486D-B301-4DCA0F280F6C}">
  <ds:schemaRefs>
    <ds:schemaRef ds:uri="http://schemas.microsoft.com/office/2006/metadata/properties"/>
    <ds:schemaRef ds:uri="http://schemas.microsoft.com/office/infopath/2007/PartnerControls"/>
    <ds:schemaRef ds:uri="10882bb1-1724-4f12-a197-966fcc6c8eda"/>
  </ds:schemaRefs>
</ds:datastoreItem>
</file>

<file path=customXml/itemProps3.xml><?xml version="1.0" encoding="utf-8"?>
<ds:datastoreItem xmlns:ds="http://schemas.openxmlformats.org/officeDocument/2006/customXml" ds:itemID="{85EB3EC7-324A-467A-BE7B-B02B7341D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Wells</dc:creator>
  <cp:keywords/>
  <dc:description/>
  <cp:lastModifiedBy>Doseda Hetherington</cp:lastModifiedBy>
  <cp:revision>3</cp:revision>
  <dcterms:created xsi:type="dcterms:W3CDTF">2025-01-12T03:21:00Z</dcterms:created>
  <dcterms:modified xsi:type="dcterms:W3CDTF">2025-02-19T06:41:00Z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0x010100B069BB627B283547AB4119DDB12ED41E</vt:lpwstr>
  </property>
  <property fmtid="{D5CDD505-2E9C-101B-9397-08002B2CF9AE}" pid="3" name="MediaServiceImageTags">
    <vt:lpwstr/>
  </property>
</Properties>
</file>