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3A1E4" w14:textId="655E1FDE" w:rsidR="00D571AC" w:rsidRPr="00D571AC" w:rsidRDefault="00D571AC" w:rsidP="2FFA46D0">
      <w:pPr>
        <w:pStyle w:val="Heading2"/>
        <w:rPr>
          <w:b/>
          <w:bCs/>
          <w:color w:val="592462"/>
          <w:sz w:val="40"/>
          <w:szCs w:val="40"/>
        </w:rPr>
      </w:pPr>
      <w:r w:rsidRPr="00D571AC">
        <w:rPr>
          <w:b/>
          <w:bCs/>
          <w:color w:val="592462"/>
          <w:sz w:val="40"/>
          <w:szCs w:val="40"/>
        </w:rPr>
        <w:t>CASE STUDY</w:t>
      </w:r>
    </w:p>
    <w:p w14:paraId="2C078E63" w14:textId="604B6E4E" w:rsidR="0025690E" w:rsidRPr="00A82985" w:rsidRDefault="379DEF3C" w:rsidP="2FFA46D0">
      <w:pPr>
        <w:pStyle w:val="Heading2"/>
        <w:rPr>
          <w:b/>
          <w:bCs/>
          <w:color w:val="7030A0"/>
          <w:sz w:val="40"/>
          <w:szCs w:val="40"/>
        </w:rPr>
      </w:pPr>
      <w:r w:rsidRPr="00A82985">
        <w:rPr>
          <w:b/>
          <w:bCs/>
          <w:color w:val="7030A0"/>
          <w:sz w:val="40"/>
          <w:szCs w:val="40"/>
        </w:rPr>
        <w:t>Conversation Guide for conducting survival follow-up calls</w:t>
      </w:r>
    </w:p>
    <w:p w14:paraId="3BB61A29" w14:textId="77777777" w:rsidR="00AE6078" w:rsidRDefault="6A2CB152" w:rsidP="2FFA46D0">
      <w:r>
        <w:t xml:space="preserve">Many clinical trial protocols include </w:t>
      </w:r>
      <w:r w:rsidR="7825B258">
        <w:t>a</w:t>
      </w:r>
      <w:r>
        <w:t xml:space="preserve"> line item that study staff should conduct follow-up survival calls </w:t>
      </w:r>
      <w:r w:rsidR="49568800">
        <w:t xml:space="preserve">with participants </w:t>
      </w:r>
      <w:r>
        <w:t>at various timepoints</w:t>
      </w:r>
      <w:r w:rsidR="0F228E4F">
        <w:t xml:space="preserve">, </w:t>
      </w:r>
      <w:r>
        <w:t xml:space="preserve">often </w:t>
      </w:r>
      <w:r w:rsidR="002E194D">
        <w:t>twice or once a year</w:t>
      </w:r>
      <w:r w:rsidR="1F39C317">
        <w:t>,</w:t>
      </w:r>
      <w:r>
        <w:t xml:space="preserve"> after the</w:t>
      </w:r>
      <w:r w:rsidR="69328E34">
        <w:t xml:space="preserve"> participant’s</w:t>
      </w:r>
      <w:r>
        <w:t xml:space="preserve"> tre</w:t>
      </w:r>
      <w:r w:rsidR="2AFEA700">
        <w:t xml:space="preserve">atment period has </w:t>
      </w:r>
      <w:r w:rsidR="2FC91FB5">
        <w:t>finished</w:t>
      </w:r>
      <w:r w:rsidR="2AFEA700">
        <w:t>. The data collected f</w:t>
      </w:r>
      <w:r w:rsidR="00CA20D7">
        <w:t>rom</w:t>
      </w:r>
      <w:r w:rsidR="2AFEA700">
        <w:t xml:space="preserve"> these calls is </w:t>
      </w:r>
      <w:r w:rsidR="4D3E47E2">
        <w:t xml:space="preserve">commonly </w:t>
      </w:r>
      <w:r w:rsidR="059759F4">
        <w:t xml:space="preserve">limited to participant survival. </w:t>
      </w:r>
      <w:r w:rsidR="261C30F2">
        <w:t>F</w:t>
      </w:r>
      <w:r w:rsidR="3A778EC7">
        <w:t>ollow up calls can be awkward for staff to conduct and potentially abrasive for participants to receive due to the long time between calls, staff turnover, and the</w:t>
      </w:r>
      <w:r w:rsidR="002E1F90">
        <w:t xml:space="preserve"> </w:t>
      </w:r>
      <w:r w:rsidR="3A778EC7">
        <w:t>delicate nature of the primary question</w:t>
      </w:r>
      <w:r w:rsidR="25A28A16">
        <w:t>. T</w:t>
      </w:r>
      <w:r w:rsidR="4190FD7B">
        <w:t xml:space="preserve">he protocol often does not have guidance for staff for how to conduct these calls. </w:t>
      </w:r>
    </w:p>
    <w:p w14:paraId="16D19124" w14:textId="5A7B08A2" w:rsidR="2159644E" w:rsidRDefault="2159644E" w:rsidP="2FFA46D0">
      <w:r>
        <w:t>A h</w:t>
      </w:r>
      <w:r w:rsidR="002E194D">
        <w:t>a</w:t>
      </w:r>
      <w:r>
        <w:t xml:space="preserve">ematologist at Royal Prince Alfred Hospital saw this </w:t>
      </w:r>
      <w:r w:rsidR="0D308610">
        <w:t>need and</w:t>
      </w:r>
      <w:r>
        <w:t xml:space="preserve"> developed an optional conversation guide for </w:t>
      </w:r>
      <w:r w:rsidR="00E44A65">
        <w:t xml:space="preserve">their </w:t>
      </w:r>
      <w:r>
        <w:t>clinical trial staff</w:t>
      </w:r>
      <w:r w:rsidR="677864AC">
        <w:t xml:space="preserve"> undertaking survival follow up calls</w:t>
      </w:r>
      <w:r>
        <w:t xml:space="preserve">. The aim of this guide </w:t>
      </w:r>
      <w:r w:rsidR="67BA5C1C">
        <w:t>wa</w:t>
      </w:r>
      <w:r>
        <w:t xml:space="preserve">s to </w:t>
      </w:r>
      <w:r w:rsidR="00AE6078">
        <w:t xml:space="preserve">make these conversations easier by </w:t>
      </w:r>
      <w:r w:rsidR="2BB99C99">
        <w:t>provid</w:t>
      </w:r>
      <w:r w:rsidR="00AE6078">
        <w:t>ing</w:t>
      </w:r>
      <w:r w:rsidR="2BB99C99">
        <w:t xml:space="preserve"> staff with a scaffolding of questions they m</w:t>
      </w:r>
      <w:r w:rsidR="448CAE72">
        <w:t>ight</w:t>
      </w:r>
      <w:r w:rsidR="2BB99C99">
        <w:t xml:space="preserve"> ask, </w:t>
      </w:r>
      <w:r w:rsidR="58CFD3B6">
        <w:t xml:space="preserve">and information that they </w:t>
      </w:r>
      <w:r w:rsidR="00CD5BF1">
        <w:t xml:space="preserve">might </w:t>
      </w:r>
      <w:r w:rsidR="58CFD3B6">
        <w:t>share with the participant</w:t>
      </w:r>
      <w:r w:rsidR="00DC49B3">
        <w:t xml:space="preserve">. </w:t>
      </w:r>
      <w:r w:rsidR="00846B17">
        <w:t xml:space="preserve">A secondary aim was to seek feedback on the </w:t>
      </w:r>
      <w:r w:rsidR="005768DC">
        <w:t xml:space="preserve">participant’s experience while involved in the study. </w:t>
      </w:r>
    </w:p>
    <w:p w14:paraId="0432C74C" w14:textId="5C65756A" w:rsidR="00DC49B3" w:rsidRDefault="00DC49B3" w:rsidP="2FFA46D0">
      <w:r>
        <w:t>Before conducting the call, staff are advised to review any information about the participants’ health status on file. For instance, if the participant has died, their family may have reported this to the study team, or this may have been shared with the study through the participants medical records. Staff should also find out if there are any updates about the progress or results from the project that they can share with participants, or when such updates might be available.</w:t>
      </w:r>
    </w:p>
    <w:tbl>
      <w:tblPr>
        <w:tblStyle w:val="TableGrid"/>
        <w:tblW w:w="0" w:type="auto"/>
        <w:tblLook w:val="04A0" w:firstRow="1" w:lastRow="0" w:firstColumn="1" w:lastColumn="0" w:noHBand="0" w:noVBand="1"/>
      </w:tblPr>
      <w:tblGrid>
        <w:gridCol w:w="1696"/>
        <w:gridCol w:w="7654"/>
      </w:tblGrid>
      <w:tr w:rsidR="00BA2976" w:rsidRPr="00FA2648" w14:paraId="21DCA822" w14:textId="77777777" w:rsidTr="00FA2648">
        <w:tc>
          <w:tcPr>
            <w:tcW w:w="1696" w:type="dxa"/>
            <w:shd w:val="clear" w:color="auto" w:fill="F2F2F2" w:themeFill="background1" w:themeFillShade="F2"/>
          </w:tcPr>
          <w:p w14:paraId="5E0CF589" w14:textId="7BBB8425" w:rsidR="00BA2976" w:rsidRPr="00F75B8A" w:rsidRDefault="00BA2976" w:rsidP="2FFA46D0">
            <w:pPr>
              <w:rPr>
                <w:b/>
                <w:bCs/>
                <w:color w:val="592462"/>
              </w:rPr>
            </w:pPr>
            <w:r w:rsidRPr="00F75B8A">
              <w:rPr>
                <w:b/>
                <w:bCs/>
                <w:color w:val="592462"/>
              </w:rPr>
              <w:t>Topic</w:t>
            </w:r>
          </w:p>
        </w:tc>
        <w:tc>
          <w:tcPr>
            <w:tcW w:w="7654" w:type="dxa"/>
            <w:shd w:val="clear" w:color="auto" w:fill="F2F2F2" w:themeFill="background1" w:themeFillShade="F2"/>
          </w:tcPr>
          <w:p w14:paraId="32347797" w14:textId="35F0E4D7" w:rsidR="00BA2976" w:rsidRPr="00F75B8A" w:rsidRDefault="00FA2648" w:rsidP="2FFA46D0">
            <w:pPr>
              <w:rPr>
                <w:b/>
                <w:bCs/>
                <w:color w:val="592462"/>
              </w:rPr>
            </w:pPr>
            <w:r w:rsidRPr="00F75B8A">
              <w:rPr>
                <w:b/>
                <w:bCs/>
                <w:color w:val="592462"/>
              </w:rPr>
              <w:t>Description</w:t>
            </w:r>
          </w:p>
        </w:tc>
      </w:tr>
      <w:tr w:rsidR="00471003" w14:paraId="1B3B2D4E" w14:textId="77777777" w:rsidTr="00FA2648">
        <w:tc>
          <w:tcPr>
            <w:tcW w:w="1696" w:type="dxa"/>
          </w:tcPr>
          <w:p w14:paraId="7BB168B5" w14:textId="049E32E7" w:rsidR="00471003" w:rsidRDefault="00471003" w:rsidP="2FFA46D0">
            <w:r>
              <w:t>Introduction</w:t>
            </w:r>
          </w:p>
        </w:tc>
        <w:tc>
          <w:tcPr>
            <w:tcW w:w="7654" w:type="dxa"/>
          </w:tcPr>
          <w:p w14:paraId="5E9FEFE9" w14:textId="413F27F7" w:rsidR="00471003" w:rsidRDefault="009F0163" w:rsidP="2FFA46D0">
            <w:r>
              <w:t>I’m [s</w:t>
            </w:r>
            <w:r w:rsidR="00471003">
              <w:t>taff name</w:t>
            </w:r>
            <w:r>
              <w:t>] calling from [employer]</w:t>
            </w:r>
          </w:p>
          <w:p w14:paraId="4ECEE3DA" w14:textId="77777777" w:rsidR="00C823ED" w:rsidRDefault="00545851" w:rsidP="2FFA46D0">
            <w:r>
              <w:t>This is a scheduled call for [</w:t>
            </w:r>
            <w:r w:rsidR="00471003">
              <w:t>project name]</w:t>
            </w:r>
            <w:r w:rsidR="00C823ED">
              <w:t xml:space="preserve"> that you participated in from [start date to end date]</w:t>
            </w:r>
          </w:p>
          <w:p w14:paraId="600AD932" w14:textId="3EFB9662" w:rsidR="005B3DC7" w:rsidRDefault="005B3DC7" w:rsidP="2FFA46D0">
            <w:r>
              <w:t xml:space="preserve">The purpose of this call is to check on how you are </w:t>
            </w:r>
            <w:r w:rsidR="00FA7C6E">
              <w:t>going</w:t>
            </w:r>
            <w:r w:rsidR="000C669C">
              <w:t xml:space="preserve"> now that your active treatment in the trial was some time ago </w:t>
            </w:r>
          </w:p>
        </w:tc>
      </w:tr>
      <w:tr w:rsidR="00265783" w14:paraId="51ADF550" w14:textId="77777777" w:rsidTr="00471003">
        <w:tc>
          <w:tcPr>
            <w:tcW w:w="1696" w:type="dxa"/>
          </w:tcPr>
          <w:p w14:paraId="660578EC" w14:textId="49446A0A" w:rsidR="00265783" w:rsidRDefault="00D21616" w:rsidP="2FFA46D0">
            <w:r>
              <w:lastRenderedPageBreak/>
              <w:t>Activities of daily living</w:t>
            </w:r>
            <w:r w:rsidR="00797849">
              <w:t xml:space="preserve"> (ADL)</w:t>
            </w:r>
          </w:p>
        </w:tc>
        <w:tc>
          <w:tcPr>
            <w:tcW w:w="7654" w:type="dxa"/>
          </w:tcPr>
          <w:p w14:paraId="07C88121" w14:textId="77777777" w:rsidR="00265783" w:rsidRDefault="00D21616" w:rsidP="2FFA46D0">
            <w:r>
              <w:t>Has anything changed in your ability to conduct your activities of daily living since we last spoke?</w:t>
            </w:r>
          </w:p>
          <w:p w14:paraId="7AFCDCC2" w14:textId="0D3B99D4" w:rsidR="00D21616" w:rsidRDefault="00D21616" w:rsidP="2FFA46D0">
            <w:r>
              <w:t xml:space="preserve">Is there anything </w:t>
            </w:r>
            <w:r w:rsidR="006D2DC5">
              <w:t xml:space="preserve">we can do to help? </w:t>
            </w:r>
            <w:r w:rsidR="006E2A94">
              <w:t>(e.g. booking a checkup appointment)</w:t>
            </w:r>
          </w:p>
        </w:tc>
      </w:tr>
      <w:tr w:rsidR="00471003" w14:paraId="4A82256E" w14:textId="77777777" w:rsidTr="00FA2648">
        <w:tc>
          <w:tcPr>
            <w:tcW w:w="1696" w:type="dxa"/>
          </w:tcPr>
          <w:p w14:paraId="4845D085" w14:textId="11F2158D" w:rsidR="00471003" w:rsidRDefault="00015AED" w:rsidP="2FFA46D0">
            <w:r>
              <w:t>Study update</w:t>
            </w:r>
          </w:p>
        </w:tc>
        <w:tc>
          <w:tcPr>
            <w:tcW w:w="7654" w:type="dxa"/>
          </w:tcPr>
          <w:p w14:paraId="395D4739" w14:textId="171B89C7" w:rsidR="006D2DC5" w:rsidRDefault="00675951" w:rsidP="2FFA46D0">
            <w:r>
              <w:t>[</w:t>
            </w:r>
            <w:r w:rsidR="001E551D">
              <w:t>If publicly available or provided by the sponsor,</w:t>
            </w:r>
            <w:r>
              <w:t xml:space="preserve"> and the participant is interested,</w:t>
            </w:r>
            <w:r w:rsidR="001E551D">
              <w:t xml:space="preserve"> provide information about the outcome or status of the study drug</w:t>
            </w:r>
            <w:r>
              <w:t>]</w:t>
            </w:r>
          </w:p>
        </w:tc>
      </w:tr>
      <w:tr w:rsidR="00471003" w14:paraId="03033E1D" w14:textId="77777777" w:rsidTr="00FA2648">
        <w:tc>
          <w:tcPr>
            <w:tcW w:w="1696" w:type="dxa"/>
          </w:tcPr>
          <w:p w14:paraId="7DE2D0FD" w14:textId="65040E90" w:rsidR="00471003" w:rsidRDefault="004F026A" w:rsidP="2FFA46D0">
            <w:r>
              <w:t>Time during the study</w:t>
            </w:r>
          </w:p>
        </w:tc>
        <w:tc>
          <w:tcPr>
            <w:tcW w:w="7654" w:type="dxa"/>
          </w:tcPr>
          <w:p w14:paraId="5787104A" w14:textId="77777777" w:rsidR="00471003" w:rsidRDefault="004F026A" w:rsidP="2FFA46D0">
            <w:r>
              <w:t xml:space="preserve">What was your </w:t>
            </w:r>
            <w:r w:rsidR="002F7E4F">
              <w:t>overall experience during the active treatment period of the study?</w:t>
            </w:r>
          </w:p>
          <w:p w14:paraId="3C08822F" w14:textId="77777777" w:rsidR="002F7E4F" w:rsidRDefault="002F7E4F" w:rsidP="2FFA46D0">
            <w:r>
              <w:t>Did/do you feel supported by the study team?</w:t>
            </w:r>
          </w:p>
          <w:p w14:paraId="0178668F" w14:textId="68813F78" w:rsidR="00B007E4" w:rsidRDefault="00B007E4" w:rsidP="2FFA46D0">
            <w:r>
              <w:t>Do you feel the study has had a positive/negative impact to your quality of life?</w:t>
            </w:r>
          </w:p>
        </w:tc>
      </w:tr>
      <w:tr w:rsidR="00471003" w14:paraId="1D47DD9F" w14:textId="77777777" w:rsidTr="00FA2648">
        <w:tc>
          <w:tcPr>
            <w:tcW w:w="1696" w:type="dxa"/>
          </w:tcPr>
          <w:p w14:paraId="2E72A0ED" w14:textId="3199FAE6" w:rsidR="00471003" w:rsidRDefault="00B007E4" w:rsidP="2FFA46D0">
            <w:r>
              <w:t>Questions or feedback</w:t>
            </w:r>
          </w:p>
        </w:tc>
        <w:tc>
          <w:tcPr>
            <w:tcW w:w="7654" w:type="dxa"/>
          </w:tcPr>
          <w:p w14:paraId="677B3A2E" w14:textId="6BC34F24" w:rsidR="00471003" w:rsidRDefault="00AC1ACF" w:rsidP="2FFA46D0">
            <w:r>
              <w:t>Is there anything we can do to assist you with your current treatment (</w:t>
            </w:r>
            <w:r w:rsidR="009267C9">
              <w:t>e.g.</w:t>
            </w:r>
            <w:r>
              <w:t xml:space="preserve"> hospital logistics)?</w:t>
            </w:r>
          </w:p>
          <w:p w14:paraId="7E946086" w14:textId="08EC26AC" w:rsidR="00B53B5C" w:rsidRDefault="00AC1ACF" w:rsidP="2FFA46D0">
            <w:r>
              <w:t xml:space="preserve">Is there anything we could do to improve </w:t>
            </w:r>
            <w:r w:rsidR="00B53B5C">
              <w:t>the clinical trial experience for other participants?</w:t>
            </w:r>
          </w:p>
        </w:tc>
      </w:tr>
    </w:tbl>
    <w:p w14:paraId="541F835C" w14:textId="77777777" w:rsidR="00471003" w:rsidRDefault="00471003" w:rsidP="2FFA46D0"/>
    <w:p w14:paraId="456EDD41" w14:textId="0199C327" w:rsidR="006F3D62" w:rsidRDefault="349700B3" w:rsidP="4F3846F8">
      <w:r>
        <w:t>Staff report</w:t>
      </w:r>
      <w:r w:rsidR="00EE121B">
        <w:t>ed</w:t>
      </w:r>
      <w:r>
        <w:t xml:space="preserve"> that using a conversation guide </w:t>
      </w:r>
      <w:r w:rsidR="69B02971">
        <w:t xml:space="preserve">made it easier for them to develop or maintain trusting relationships with the </w:t>
      </w:r>
      <w:r w:rsidR="00CD5BF1">
        <w:t>participants and</w:t>
      </w:r>
      <w:r w:rsidR="00E43800">
        <w:t xml:space="preserve"> made it easier for participants to</w:t>
      </w:r>
      <w:r w:rsidR="00A76EAB">
        <w:t xml:space="preserve"> feel comfortable </w:t>
      </w:r>
      <w:r w:rsidR="00AE6078">
        <w:t>with</w:t>
      </w:r>
      <w:r w:rsidR="00A76EAB">
        <w:t xml:space="preserve"> the clinical staff.</w:t>
      </w:r>
      <w:r w:rsidR="00E43800">
        <w:t xml:space="preserve"> </w:t>
      </w:r>
    </w:p>
    <w:p w14:paraId="277253EF" w14:textId="3D0719C6" w:rsidR="349700B3" w:rsidRDefault="004850E2" w:rsidP="4F3846F8">
      <w:r>
        <w:t>For sites</w:t>
      </w:r>
      <w:r w:rsidR="006F3D62">
        <w:t xml:space="preserve"> looking to implement a similar guide, care should be taken to make sure that questions are limited to ones that the </w:t>
      </w:r>
      <w:r w:rsidR="00B71CA6">
        <w:t>staff conducting the calls</w:t>
      </w:r>
      <w:r w:rsidR="006F3D62">
        <w:t xml:space="preserve"> are able to respond to in the scope of their role.</w:t>
      </w:r>
      <w:r w:rsidR="00A76EAB">
        <w:t xml:space="preserve"> </w:t>
      </w:r>
      <w:r w:rsidR="00B71CA6">
        <w:t xml:space="preserve">The </w:t>
      </w:r>
      <w:r w:rsidR="007B4437">
        <w:t xml:space="preserve">example </w:t>
      </w:r>
      <w:r w:rsidR="00B71CA6">
        <w:t xml:space="preserve">questions listed here were </w:t>
      </w:r>
      <w:r w:rsidR="007B4437">
        <w:t xml:space="preserve">relevant to the role of the </w:t>
      </w:r>
      <w:r w:rsidR="00CA0E34">
        <w:t xml:space="preserve">clinical </w:t>
      </w:r>
      <w:r w:rsidR="007B4437">
        <w:t xml:space="preserve">staff </w:t>
      </w:r>
      <w:r w:rsidR="00CA0E34">
        <w:t xml:space="preserve">conducting these calls </w:t>
      </w:r>
      <w:r w:rsidR="007B4437">
        <w:t xml:space="preserve">in the original project. </w:t>
      </w:r>
      <w:r w:rsidR="00A76EAB">
        <w:t>Questions should also be tailored to the needs of the research project and the capabilities of the participants</w:t>
      </w:r>
      <w:r w:rsidR="00CD5BF1">
        <w:t>.</w:t>
      </w:r>
    </w:p>
    <w:p w14:paraId="4E8B7148" w14:textId="77777777" w:rsidR="00A76EAB" w:rsidRDefault="00A76EAB" w:rsidP="00A76EAB"/>
    <w:p w14:paraId="6334492D" w14:textId="511E904E" w:rsidR="00A76EAB" w:rsidRPr="00A76EAB" w:rsidRDefault="00A76EAB" w:rsidP="00CD5BF1">
      <w:pPr>
        <w:tabs>
          <w:tab w:val="left" w:pos="7872"/>
          <w:tab w:val="left" w:pos="8484"/>
        </w:tabs>
      </w:pPr>
      <w:r>
        <w:tab/>
      </w:r>
      <w:r>
        <w:tab/>
      </w:r>
    </w:p>
    <w:sectPr w:rsidR="00A76EAB" w:rsidRPr="00A76EA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4B355" w14:textId="77777777" w:rsidR="000D1DCC" w:rsidRDefault="000D1DCC" w:rsidP="00A82985">
      <w:pPr>
        <w:spacing w:after="0" w:line="240" w:lineRule="auto"/>
      </w:pPr>
      <w:r>
        <w:separator/>
      </w:r>
    </w:p>
  </w:endnote>
  <w:endnote w:type="continuationSeparator" w:id="0">
    <w:p w14:paraId="5F21C074" w14:textId="77777777" w:rsidR="000D1DCC" w:rsidRDefault="000D1DCC" w:rsidP="00A82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7102" w14:textId="77777777" w:rsidR="007F2DB4" w:rsidRDefault="007F2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5ABA8" w14:textId="77777777" w:rsidR="007F2DB4" w:rsidRDefault="007F2D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35598" w14:textId="77777777" w:rsidR="007F2DB4" w:rsidRDefault="007F2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33E79" w14:textId="77777777" w:rsidR="000D1DCC" w:rsidRDefault="000D1DCC" w:rsidP="00A82985">
      <w:pPr>
        <w:spacing w:after="0" w:line="240" w:lineRule="auto"/>
      </w:pPr>
      <w:r>
        <w:separator/>
      </w:r>
    </w:p>
  </w:footnote>
  <w:footnote w:type="continuationSeparator" w:id="0">
    <w:p w14:paraId="79EB8E99" w14:textId="77777777" w:rsidR="000D1DCC" w:rsidRDefault="000D1DCC" w:rsidP="00A82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BEFD4" w14:textId="77777777" w:rsidR="007F2DB4" w:rsidRDefault="007F2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7D8A6" w14:textId="40C1243C" w:rsidR="00A82985" w:rsidRDefault="007F2DB4" w:rsidP="007F2DB4">
    <w:pPr>
      <w:pStyle w:val="Header"/>
      <w:jc w:val="center"/>
    </w:pPr>
    <w:r>
      <w:rPr>
        <w:noProof/>
      </w:rPr>
      <w:drawing>
        <wp:inline distT="0" distB="0" distL="0" distR="0" wp14:anchorId="4C97E0E2" wp14:editId="799B2067">
          <wp:extent cx="3671248" cy="1330827"/>
          <wp:effectExtent l="0" t="0" r="5715" b="3175"/>
          <wp:docPr id="252995334" name="Picture 1" descr="Beyond the Form logo with which features a purple circle with an icon of a doctor and a participant each standing on a cliff edge with two speech bubbles between them. On the left side features the CT:IQ logo and on the right is the VCCC 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95334" name="Picture 1" descr="Beyond the Form logo with which features a purple circle with an icon of a doctor and a participant each standing on a cliff edge with two speech bubbles between them. On the left side features the CT:IQ logo and on the right is the VCCC Alliance logo"/>
                  <pic:cNvPicPr/>
                </pic:nvPicPr>
                <pic:blipFill>
                  <a:blip r:embed="rId1">
                    <a:extLst>
                      <a:ext uri="{28A0092B-C50C-407E-A947-70E740481C1C}">
                        <a14:useLocalDpi xmlns:a14="http://schemas.microsoft.com/office/drawing/2010/main" val="0"/>
                      </a:ext>
                    </a:extLst>
                  </a:blip>
                  <a:stretch>
                    <a:fillRect/>
                  </a:stretch>
                </pic:blipFill>
                <pic:spPr>
                  <a:xfrm>
                    <a:off x="0" y="0"/>
                    <a:ext cx="3679996" cy="13339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29F63" w14:textId="77777777" w:rsidR="007F2DB4" w:rsidRDefault="007F2DB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F4442"/>
    <w:multiLevelType w:val="hybridMultilevel"/>
    <w:tmpl w:val="C18211D8"/>
    <w:lvl w:ilvl="0" w:tplc="CC3CD208">
      <w:start w:val="1"/>
      <w:numFmt w:val="bullet"/>
      <w:lvlText w:val="-"/>
      <w:lvlJc w:val="left"/>
      <w:pPr>
        <w:ind w:left="720" w:hanging="360"/>
      </w:pPr>
      <w:rPr>
        <w:rFonts w:ascii="Aptos" w:hAnsi="Aptos" w:hint="default"/>
      </w:rPr>
    </w:lvl>
    <w:lvl w:ilvl="1" w:tplc="0F34AE48">
      <w:start w:val="1"/>
      <w:numFmt w:val="bullet"/>
      <w:lvlText w:val="o"/>
      <w:lvlJc w:val="left"/>
      <w:pPr>
        <w:ind w:left="1440" w:hanging="360"/>
      </w:pPr>
      <w:rPr>
        <w:rFonts w:ascii="Courier New" w:hAnsi="Courier New" w:hint="default"/>
      </w:rPr>
    </w:lvl>
    <w:lvl w:ilvl="2" w:tplc="892CDD9E">
      <w:start w:val="1"/>
      <w:numFmt w:val="bullet"/>
      <w:lvlText w:val=""/>
      <w:lvlJc w:val="left"/>
      <w:pPr>
        <w:ind w:left="2160" w:hanging="360"/>
      </w:pPr>
      <w:rPr>
        <w:rFonts w:ascii="Wingdings" w:hAnsi="Wingdings" w:hint="default"/>
      </w:rPr>
    </w:lvl>
    <w:lvl w:ilvl="3" w:tplc="753849FC">
      <w:start w:val="1"/>
      <w:numFmt w:val="bullet"/>
      <w:lvlText w:val=""/>
      <w:lvlJc w:val="left"/>
      <w:pPr>
        <w:ind w:left="2880" w:hanging="360"/>
      </w:pPr>
      <w:rPr>
        <w:rFonts w:ascii="Symbol" w:hAnsi="Symbol" w:hint="default"/>
      </w:rPr>
    </w:lvl>
    <w:lvl w:ilvl="4" w:tplc="B8529622">
      <w:start w:val="1"/>
      <w:numFmt w:val="bullet"/>
      <w:lvlText w:val="o"/>
      <w:lvlJc w:val="left"/>
      <w:pPr>
        <w:ind w:left="3600" w:hanging="360"/>
      </w:pPr>
      <w:rPr>
        <w:rFonts w:ascii="Courier New" w:hAnsi="Courier New" w:hint="default"/>
      </w:rPr>
    </w:lvl>
    <w:lvl w:ilvl="5" w:tplc="09148D1C">
      <w:start w:val="1"/>
      <w:numFmt w:val="bullet"/>
      <w:lvlText w:val=""/>
      <w:lvlJc w:val="left"/>
      <w:pPr>
        <w:ind w:left="4320" w:hanging="360"/>
      </w:pPr>
      <w:rPr>
        <w:rFonts w:ascii="Wingdings" w:hAnsi="Wingdings" w:hint="default"/>
      </w:rPr>
    </w:lvl>
    <w:lvl w:ilvl="6" w:tplc="F514C196">
      <w:start w:val="1"/>
      <w:numFmt w:val="bullet"/>
      <w:lvlText w:val=""/>
      <w:lvlJc w:val="left"/>
      <w:pPr>
        <w:ind w:left="5040" w:hanging="360"/>
      </w:pPr>
      <w:rPr>
        <w:rFonts w:ascii="Symbol" w:hAnsi="Symbol" w:hint="default"/>
      </w:rPr>
    </w:lvl>
    <w:lvl w:ilvl="7" w:tplc="224E8AEC">
      <w:start w:val="1"/>
      <w:numFmt w:val="bullet"/>
      <w:lvlText w:val="o"/>
      <w:lvlJc w:val="left"/>
      <w:pPr>
        <w:ind w:left="5760" w:hanging="360"/>
      </w:pPr>
      <w:rPr>
        <w:rFonts w:ascii="Courier New" w:hAnsi="Courier New" w:hint="default"/>
      </w:rPr>
    </w:lvl>
    <w:lvl w:ilvl="8" w:tplc="00401446">
      <w:start w:val="1"/>
      <w:numFmt w:val="bullet"/>
      <w:lvlText w:val=""/>
      <w:lvlJc w:val="left"/>
      <w:pPr>
        <w:ind w:left="6480" w:hanging="360"/>
      </w:pPr>
      <w:rPr>
        <w:rFonts w:ascii="Wingdings" w:hAnsi="Wingdings" w:hint="default"/>
      </w:rPr>
    </w:lvl>
  </w:abstractNum>
  <w:abstractNum w:abstractNumId="1" w15:restartNumberingAfterBreak="0">
    <w:nsid w:val="48D2C63C"/>
    <w:multiLevelType w:val="hybridMultilevel"/>
    <w:tmpl w:val="582CEC8C"/>
    <w:lvl w:ilvl="0" w:tplc="5A98E4C2">
      <w:start w:val="1"/>
      <w:numFmt w:val="bullet"/>
      <w:lvlText w:val="-"/>
      <w:lvlJc w:val="left"/>
      <w:pPr>
        <w:ind w:left="720" w:hanging="360"/>
      </w:pPr>
      <w:rPr>
        <w:rFonts w:ascii="Aptos" w:hAnsi="Aptos" w:hint="default"/>
      </w:rPr>
    </w:lvl>
    <w:lvl w:ilvl="1" w:tplc="7DE8A5C4">
      <w:start w:val="1"/>
      <w:numFmt w:val="bullet"/>
      <w:lvlText w:val="o"/>
      <w:lvlJc w:val="left"/>
      <w:pPr>
        <w:ind w:left="1440" w:hanging="360"/>
      </w:pPr>
      <w:rPr>
        <w:rFonts w:ascii="Courier New" w:hAnsi="Courier New" w:hint="default"/>
      </w:rPr>
    </w:lvl>
    <w:lvl w:ilvl="2" w:tplc="FCD04704">
      <w:start w:val="1"/>
      <w:numFmt w:val="bullet"/>
      <w:lvlText w:val=""/>
      <w:lvlJc w:val="left"/>
      <w:pPr>
        <w:ind w:left="2160" w:hanging="360"/>
      </w:pPr>
      <w:rPr>
        <w:rFonts w:ascii="Wingdings" w:hAnsi="Wingdings" w:hint="default"/>
      </w:rPr>
    </w:lvl>
    <w:lvl w:ilvl="3" w:tplc="C8F4C3F6">
      <w:start w:val="1"/>
      <w:numFmt w:val="bullet"/>
      <w:lvlText w:val=""/>
      <w:lvlJc w:val="left"/>
      <w:pPr>
        <w:ind w:left="2880" w:hanging="360"/>
      </w:pPr>
      <w:rPr>
        <w:rFonts w:ascii="Symbol" w:hAnsi="Symbol" w:hint="default"/>
      </w:rPr>
    </w:lvl>
    <w:lvl w:ilvl="4" w:tplc="4B18669A">
      <w:start w:val="1"/>
      <w:numFmt w:val="bullet"/>
      <w:lvlText w:val="o"/>
      <w:lvlJc w:val="left"/>
      <w:pPr>
        <w:ind w:left="3600" w:hanging="360"/>
      </w:pPr>
      <w:rPr>
        <w:rFonts w:ascii="Courier New" w:hAnsi="Courier New" w:hint="default"/>
      </w:rPr>
    </w:lvl>
    <w:lvl w:ilvl="5" w:tplc="7ED419B2">
      <w:start w:val="1"/>
      <w:numFmt w:val="bullet"/>
      <w:lvlText w:val=""/>
      <w:lvlJc w:val="left"/>
      <w:pPr>
        <w:ind w:left="4320" w:hanging="360"/>
      </w:pPr>
      <w:rPr>
        <w:rFonts w:ascii="Wingdings" w:hAnsi="Wingdings" w:hint="default"/>
      </w:rPr>
    </w:lvl>
    <w:lvl w:ilvl="6" w:tplc="2062BE68">
      <w:start w:val="1"/>
      <w:numFmt w:val="bullet"/>
      <w:lvlText w:val=""/>
      <w:lvlJc w:val="left"/>
      <w:pPr>
        <w:ind w:left="5040" w:hanging="360"/>
      </w:pPr>
      <w:rPr>
        <w:rFonts w:ascii="Symbol" w:hAnsi="Symbol" w:hint="default"/>
      </w:rPr>
    </w:lvl>
    <w:lvl w:ilvl="7" w:tplc="3C54EAA4">
      <w:start w:val="1"/>
      <w:numFmt w:val="bullet"/>
      <w:lvlText w:val="o"/>
      <w:lvlJc w:val="left"/>
      <w:pPr>
        <w:ind w:left="5760" w:hanging="360"/>
      </w:pPr>
      <w:rPr>
        <w:rFonts w:ascii="Courier New" w:hAnsi="Courier New" w:hint="default"/>
      </w:rPr>
    </w:lvl>
    <w:lvl w:ilvl="8" w:tplc="31D2C570">
      <w:start w:val="1"/>
      <w:numFmt w:val="bullet"/>
      <w:lvlText w:val=""/>
      <w:lvlJc w:val="left"/>
      <w:pPr>
        <w:ind w:left="6480" w:hanging="360"/>
      </w:pPr>
      <w:rPr>
        <w:rFonts w:ascii="Wingdings" w:hAnsi="Wingdings" w:hint="default"/>
      </w:rPr>
    </w:lvl>
  </w:abstractNum>
  <w:num w:numId="1" w16cid:durableId="788815447">
    <w:abstractNumId w:val="1"/>
  </w:num>
  <w:num w:numId="2" w16cid:durableId="1054811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80187C"/>
    <w:rsid w:val="000041AC"/>
    <w:rsid w:val="00015AED"/>
    <w:rsid w:val="00037388"/>
    <w:rsid w:val="000C669C"/>
    <w:rsid w:val="000D1DCC"/>
    <w:rsid w:val="0012558C"/>
    <w:rsid w:val="00180C28"/>
    <w:rsid w:val="001E551D"/>
    <w:rsid w:val="00244A86"/>
    <w:rsid w:val="0025690E"/>
    <w:rsid w:val="00265783"/>
    <w:rsid w:val="002912B8"/>
    <w:rsid w:val="002D3A80"/>
    <w:rsid w:val="002E194D"/>
    <w:rsid w:val="002E1F90"/>
    <w:rsid w:val="002F7E4F"/>
    <w:rsid w:val="00345C37"/>
    <w:rsid w:val="00364899"/>
    <w:rsid w:val="003967D1"/>
    <w:rsid w:val="003B67C5"/>
    <w:rsid w:val="003D1F90"/>
    <w:rsid w:val="00401F7B"/>
    <w:rsid w:val="00471003"/>
    <w:rsid w:val="004850E2"/>
    <w:rsid w:val="004A0596"/>
    <w:rsid w:val="004F026A"/>
    <w:rsid w:val="004F2333"/>
    <w:rsid w:val="00533B45"/>
    <w:rsid w:val="00545851"/>
    <w:rsid w:val="005724B0"/>
    <w:rsid w:val="005768DC"/>
    <w:rsid w:val="005B3DC7"/>
    <w:rsid w:val="005D5AD6"/>
    <w:rsid w:val="00675951"/>
    <w:rsid w:val="006A6FFF"/>
    <w:rsid w:val="006D2DC5"/>
    <w:rsid w:val="006E2A94"/>
    <w:rsid w:val="006F3D62"/>
    <w:rsid w:val="00775468"/>
    <w:rsid w:val="00795397"/>
    <w:rsid w:val="00797849"/>
    <w:rsid w:val="007A353B"/>
    <w:rsid w:val="007B4437"/>
    <w:rsid w:val="007F2DB4"/>
    <w:rsid w:val="008109BE"/>
    <w:rsid w:val="00815A46"/>
    <w:rsid w:val="00846B17"/>
    <w:rsid w:val="00852B05"/>
    <w:rsid w:val="008D4EA8"/>
    <w:rsid w:val="008D77A0"/>
    <w:rsid w:val="009267C9"/>
    <w:rsid w:val="00926D98"/>
    <w:rsid w:val="009D7CC4"/>
    <w:rsid w:val="009E2A46"/>
    <w:rsid w:val="009F0163"/>
    <w:rsid w:val="00A10E09"/>
    <w:rsid w:val="00A644AF"/>
    <w:rsid w:val="00A76EAB"/>
    <w:rsid w:val="00A82985"/>
    <w:rsid w:val="00AC1ACF"/>
    <w:rsid w:val="00AE6078"/>
    <w:rsid w:val="00AF1D03"/>
    <w:rsid w:val="00B007E4"/>
    <w:rsid w:val="00B53B5C"/>
    <w:rsid w:val="00B71CA6"/>
    <w:rsid w:val="00BA2976"/>
    <w:rsid w:val="00BD16F7"/>
    <w:rsid w:val="00C823ED"/>
    <w:rsid w:val="00CA0E34"/>
    <w:rsid w:val="00CA20D7"/>
    <w:rsid w:val="00CD3277"/>
    <w:rsid w:val="00CD5BF1"/>
    <w:rsid w:val="00D21616"/>
    <w:rsid w:val="00D571AC"/>
    <w:rsid w:val="00DC49B3"/>
    <w:rsid w:val="00E43800"/>
    <w:rsid w:val="00E44A65"/>
    <w:rsid w:val="00E569E5"/>
    <w:rsid w:val="00E628D7"/>
    <w:rsid w:val="00E9561D"/>
    <w:rsid w:val="00EE121B"/>
    <w:rsid w:val="00F127D0"/>
    <w:rsid w:val="00F36234"/>
    <w:rsid w:val="00F75B8A"/>
    <w:rsid w:val="00FA2648"/>
    <w:rsid w:val="00FA7C6E"/>
    <w:rsid w:val="00FE1B63"/>
    <w:rsid w:val="02871C16"/>
    <w:rsid w:val="028AE29A"/>
    <w:rsid w:val="05691CFD"/>
    <w:rsid w:val="059759F4"/>
    <w:rsid w:val="066CAAC4"/>
    <w:rsid w:val="06FD2A18"/>
    <w:rsid w:val="08E1064F"/>
    <w:rsid w:val="0ACB0E30"/>
    <w:rsid w:val="0B1F9921"/>
    <w:rsid w:val="0C8B19B7"/>
    <w:rsid w:val="0D308610"/>
    <w:rsid w:val="0D80187C"/>
    <w:rsid w:val="0F228E4F"/>
    <w:rsid w:val="0F5C3AAC"/>
    <w:rsid w:val="10136666"/>
    <w:rsid w:val="10E17391"/>
    <w:rsid w:val="1119222D"/>
    <w:rsid w:val="1267AEC4"/>
    <w:rsid w:val="12A504D0"/>
    <w:rsid w:val="147EDC21"/>
    <w:rsid w:val="161162EA"/>
    <w:rsid w:val="17A9FCEF"/>
    <w:rsid w:val="1928F059"/>
    <w:rsid w:val="1935F394"/>
    <w:rsid w:val="19CA0F78"/>
    <w:rsid w:val="1A3A0FA3"/>
    <w:rsid w:val="1B321B95"/>
    <w:rsid w:val="1B40C87A"/>
    <w:rsid w:val="1D211331"/>
    <w:rsid w:val="1D4DCD7A"/>
    <w:rsid w:val="1F39C317"/>
    <w:rsid w:val="20F68010"/>
    <w:rsid w:val="2159644E"/>
    <w:rsid w:val="242F071E"/>
    <w:rsid w:val="24CF0438"/>
    <w:rsid w:val="24FF6F59"/>
    <w:rsid w:val="2585B982"/>
    <w:rsid w:val="25A28A16"/>
    <w:rsid w:val="261C30F2"/>
    <w:rsid w:val="26FCF84E"/>
    <w:rsid w:val="2A36E4F8"/>
    <w:rsid w:val="2A692476"/>
    <w:rsid w:val="2AFEA700"/>
    <w:rsid w:val="2B952592"/>
    <w:rsid w:val="2BB99C99"/>
    <w:rsid w:val="2C2413E9"/>
    <w:rsid w:val="2D2BEF01"/>
    <w:rsid w:val="2D2E82BD"/>
    <w:rsid w:val="2DC60077"/>
    <w:rsid w:val="2DF7B644"/>
    <w:rsid w:val="2FC91FB5"/>
    <w:rsid w:val="2FFA46D0"/>
    <w:rsid w:val="30F0E9BC"/>
    <w:rsid w:val="311AC556"/>
    <w:rsid w:val="31200735"/>
    <w:rsid w:val="34180883"/>
    <w:rsid w:val="34420BF7"/>
    <w:rsid w:val="349700B3"/>
    <w:rsid w:val="3502F7DA"/>
    <w:rsid w:val="361504D7"/>
    <w:rsid w:val="379DEF3C"/>
    <w:rsid w:val="37B0D146"/>
    <w:rsid w:val="3819C140"/>
    <w:rsid w:val="388A6BA4"/>
    <w:rsid w:val="39423716"/>
    <w:rsid w:val="39A266F6"/>
    <w:rsid w:val="3A6E35AB"/>
    <w:rsid w:val="3A778EC7"/>
    <w:rsid w:val="3A795D01"/>
    <w:rsid w:val="3B56B033"/>
    <w:rsid w:val="3B84D10D"/>
    <w:rsid w:val="3D98307B"/>
    <w:rsid w:val="3E50C327"/>
    <w:rsid w:val="3E517C43"/>
    <w:rsid w:val="4190FD7B"/>
    <w:rsid w:val="4313C2EC"/>
    <w:rsid w:val="448CAE72"/>
    <w:rsid w:val="47DE357D"/>
    <w:rsid w:val="49568800"/>
    <w:rsid w:val="49A1332F"/>
    <w:rsid w:val="49DB1E78"/>
    <w:rsid w:val="4C519BF1"/>
    <w:rsid w:val="4D3E47E2"/>
    <w:rsid w:val="4F3846F8"/>
    <w:rsid w:val="4F503E76"/>
    <w:rsid w:val="50B53066"/>
    <w:rsid w:val="519CA4CE"/>
    <w:rsid w:val="522090FD"/>
    <w:rsid w:val="52D65E5E"/>
    <w:rsid w:val="52FC7ACB"/>
    <w:rsid w:val="5431C052"/>
    <w:rsid w:val="57B23E1C"/>
    <w:rsid w:val="58CFD3B6"/>
    <w:rsid w:val="59311AFC"/>
    <w:rsid w:val="5BA98A87"/>
    <w:rsid w:val="5C0E5A67"/>
    <w:rsid w:val="5C4CA5BC"/>
    <w:rsid w:val="5E678F4E"/>
    <w:rsid w:val="5F7AD58E"/>
    <w:rsid w:val="6003A88F"/>
    <w:rsid w:val="60F693C2"/>
    <w:rsid w:val="6292BCF0"/>
    <w:rsid w:val="6317AC64"/>
    <w:rsid w:val="64F5A764"/>
    <w:rsid w:val="65D5F2CB"/>
    <w:rsid w:val="677864AC"/>
    <w:rsid w:val="67A7666F"/>
    <w:rsid w:val="67BA5C1C"/>
    <w:rsid w:val="69328E34"/>
    <w:rsid w:val="69B02971"/>
    <w:rsid w:val="6A2CB152"/>
    <w:rsid w:val="6A80A927"/>
    <w:rsid w:val="6B56ADB2"/>
    <w:rsid w:val="6BA15DAB"/>
    <w:rsid w:val="6C08CDCB"/>
    <w:rsid w:val="6CB0CCE6"/>
    <w:rsid w:val="6D2CF5AD"/>
    <w:rsid w:val="728D0EF2"/>
    <w:rsid w:val="73F1A6F5"/>
    <w:rsid w:val="745D5707"/>
    <w:rsid w:val="748D768E"/>
    <w:rsid w:val="7825B258"/>
    <w:rsid w:val="78AD30A2"/>
    <w:rsid w:val="7AF6185C"/>
    <w:rsid w:val="7C4B5402"/>
    <w:rsid w:val="7F2C2B23"/>
    <w:rsid w:val="7FF14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0187C"/>
  <w15:chartTrackingRefBased/>
  <w15:docId w15:val="{BDA78877-2F9E-4CE1-9F49-803ECBEB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F2333"/>
    <w:pPr>
      <w:spacing w:after="0" w:line="240" w:lineRule="auto"/>
    </w:pPr>
  </w:style>
  <w:style w:type="table" w:styleId="TableGrid">
    <w:name w:val="Table Grid"/>
    <w:basedOn w:val="TableNormal"/>
    <w:uiPriority w:val="39"/>
    <w:rsid w:val="00471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127D0"/>
    <w:rPr>
      <w:b/>
      <w:bCs/>
    </w:rPr>
  </w:style>
  <w:style w:type="character" w:customStyle="1" w:styleId="CommentSubjectChar">
    <w:name w:val="Comment Subject Char"/>
    <w:basedOn w:val="CommentTextChar"/>
    <w:link w:val="CommentSubject"/>
    <w:uiPriority w:val="99"/>
    <w:semiHidden/>
    <w:rsid w:val="00F127D0"/>
    <w:rPr>
      <w:b/>
      <w:bCs/>
      <w:sz w:val="20"/>
      <w:szCs w:val="20"/>
    </w:rPr>
  </w:style>
  <w:style w:type="paragraph" w:styleId="Header">
    <w:name w:val="header"/>
    <w:basedOn w:val="Normal"/>
    <w:link w:val="HeaderChar"/>
    <w:uiPriority w:val="99"/>
    <w:unhideWhenUsed/>
    <w:rsid w:val="00A829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985"/>
  </w:style>
  <w:style w:type="paragraph" w:styleId="Footer">
    <w:name w:val="footer"/>
    <w:basedOn w:val="Normal"/>
    <w:link w:val="FooterChar"/>
    <w:uiPriority w:val="99"/>
    <w:unhideWhenUsed/>
    <w:rsid w:val="00A829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69BB627B283547AB4119DDB12ED41E" ma:contentTypeVersion="14" ma:contentTypeDescription="Create a new document." ma:contentTypeScope="" ma:versionID="55d13b88b8f15a53b3ab38afb787dc33">
  <xsd:schema xmlns:xsd="http://www.w3.org/2001/XMLSchema" xmlns:xs="http://www.w3.org/2001/XMLSchema" xmlns:p="http://schemas.microsoft.com/office/2006/metadata/properties" xmlns:ns2="10882bb1-1724-4f12-a197-966fcc6c8eda" xmlns:ns3="70058365-562d-4f3c-8080-621edd6e16f2" targetNamespace="http://schemas.microsoft.com/office/2006/metadata/properties" ma:root="true" ma:fieldsID="77dcc42ae5c339a7b498fc9b878964f6" ns2:_="" ns3:_="">
    <xsd:import namespace="10882bb1-1724-4f12-a197-966fcc6c8eda"/>
    <xsd:import namespace="70058365-562d-4f3c-8080-621edd6e16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82bb1-1724-4f12-a197-966fcc6c8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2801bc8-0efb-4276-ba76-5dc664b536c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058365-562d-4f3c-8080-621edd6e1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882bb1-1724-4f12-a197-966fcc6c8ed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6838D-DA83-418C-A456-75B5B9178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82bb1-1724-4f12-a197-966fcc6c8eda"/>
    <ds:schemaRef ds:uri="70058365-562d-4f3c-8080-621edd6e1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48EE1-DEA5-452D-A068-D23EF31D25C0}">
  <ds:schemaRefs>
    <ds:schemaRef ds:uri="http://schemas.microsoft.com/office/2006/metadata/properties"/>
    <ds:schemaRef ds:uri="http://schemas.microsoft.com/office/infopath/2007/PartnerControls"/>
    <ds:schemaRef ds:uri="10882bb1-1724-4f12-a197-966fcc6c8eda"/>
  </ds:schemaRefs>
</ds:datastoreItem>
</file>

<file path=customXml/itemProps3.xml><?xml version="1.0" encoding="utf-8"?>
<ds:datastoreItem xmlns:ds="http://schemas.openxmlformats.org/officeDocument/2006/customXml" ds:itemID="{94DAD92C-6DB0-4E1D-BA8E-077D9BB1FA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Wells</dc:creator>
  <cp:keywords/>
  <dc:description/>
  <cp:lastModifiedBy>Doseda Hetherington</cp:lastModifiedBy>
  <cp:revision>6</cp:revision>
  <dcterms:created xsi:type="dcterms:W3CDTF">2025-01-12T03:12:00Z</dcterms:created>
  <dcterms:modified xsi:type="dcterms:W3CDTF">2025-02-19T06:40:00Z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0x010100B069BB627B283547AB4119DDB12ED41E</vt:lpwstr>
  </property>
  <property fmtid="{D5CDD505-2E9C-101B-9397-08002B2CF9AE}" pid="3" name="MediaServiceImageTags">
    <vt:lpwstr/>
  </property>
</Properties>
</file>